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72A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3484" w:firstLineChars="964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公告</w:t>
      </w:r>
    </w:p>
    <w:p w14:paraId="105A1D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813BD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碧鑫房地产开发有限公司提出春晓苑小区车位（库）增购公示申请，该小区尚有96个产权车位（库）未售，根据《关于规范房地产开发项目车位（库）租售管理工作的通知》（池建房〔2018〕129号）规定，现就相关事项公告如下：</w:t>
      </w:r>
    </w:p>
    <w:p w14:paraId="134C69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一、公示期</w:t>
      </w:r>
    </w:p>
    <w:p w14:paraId="7C0C0C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三个月（自2025年10月15日至2026年1月15日）。</w:t>
      </w:r>
    </w:p>
    <w:p w14:paraId="7E9958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二、车位（库）销售政策</w:t>
      </w:r>
    </w:p>
    <w:p w14:paraId="08ECD1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公示期内，购房人按车位配置比例要求购买车位（库）。</w:t>
      </w:r>
    </w:p>
    <w:p w14:paraId="2C02E4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公示期后，购房人以车位配置比例为基础可增购1个车位（库）。</w:t>
      </w:r>
    </w:p>
    <w:p w14:paraId="706BCB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联系方式：0566- 2310218       </w:t>
      </w:r>
    </w:p>
    <w:p w14:paraId="682A74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附件：春晓苑小区地下车位（库）增购方案</w:t>
      </w:r>
    </w:p>
    <w:p w14:paraId="4E2B66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7FFFFF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</w:p>
    <w:p w14:paraId="54B962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00" w:firstLineChars="17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池州市房地产管理处</w:t>
      </w:r>
    </w:p>
    <w:p w14:paraId="1EC648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2025年10月14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日</w:t>
      </w:r>
    </w:p>
    <w:p w14:paraId="6FB575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12F24"/>
    <w:rsid w:val="4CC1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2025-10-13T06:44:00Z</dcterms:created>
  <dc:creator>永恒的红魔</dc:creator>
  <cp:lastModifiedBy>永恒的红魔</cp:lastModifiedBy>
  <dcterms:modified xsi:type="dcterms:W3CDTF">2025-10-13T06:46:22Z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EC35BBC0601E48F283BAED73DA4AD948_11</vt:lpwstr>
  </property>
  <property fmtid="{D5CDD505-2E9C-101B-9397-08002B2CF9AE}" pid="4" name="KSOTemplateDocerSaveRecord">
    <vt:lpwstr>eyJoZGlkIjoiNjNiMGRlMDNjNGQzNTE2ZjNiNTA2ZjU3M2EyMzM1NjgiLCJ1c2VySWQiOiIyNzk0ODYyMTIifQ==</vt:lpwstr>
  </property>
</Properties>
</file>