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5CCC">
      <w:pPr>
        <w:pStyle w:val="19"/>
        <w:ind w:firstLine="442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温州商贸城二期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地下车位（库）增购方案</w:t>
      </w:r>
    </w:p>
    <w:p w14:paraId="5E3A0B00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</w:p>
    <w:p w14:paraId="7D6452B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根据市住建委等四部门《关于规范房地产开发项目车位（库）租售管理工作的通知》（池建房〔2018〕129号）文件，项目竣工综合查验备案后（分期备案的，以最后一期备案时间计算）12个月（含12个月）以上，尚有车位（库）未售出，可进行增购销售。我公司拟向市房地产管理部门报送温州商贸城二期车位（库）增购方案，并将未售车位（库）情况在商品房销售场所、项目出入口、公示栏等显著位置公示，公示期为3个月，同时在市房地产管理部门官网进行公告。公示期满仍未售出的，业主可增购一个车位（库）。现将增购方案公示如下：</w:t>
      </w:r>
    </w:p>
    <w:p w14:paraId="22BECD5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一、项目车位（库）情况综述</w:t>
      </w:r>
    </w:p>
    <w:p w14:paraId="6DEE54C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 w:bidi="ar-SA"/>
        </w:rPr>
        <w:t>我公司开发建设的温州商贸城二期项目，用地面积32487平方米，规划总建筑面积98531.64平方米，其中商品住房502套、非住宅商品房261间，合计763套（间）。该项目经规划批准建设的地上划线车位159个，地下人防工程车位101个、地下专有产权车位305个，合计车位（库）565个。本项目车位（库）规划配比为住宅（502户）1：1.1。</w:t>
      </w:r>
      <w:bookmarkStart w:id="0" w:name="_GoBack"/>
      <w:bookmarkEnd w:id="0"/>
    </w:p>
    <w:p w14:paraId="2E6306D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二、项目车位（库）增购销售方案</w:t>
      </w:r>
    </w:p>
    <w:p w14:paraId="480BD0C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本项目可对外销售的专有产权车位（库）合计305个，已销售的车位（库）173个，本次申请办理增购销售备案的车位（库）132个。具体情况见下表：</w:t>
      </w:r>
    </w:p>
    <w:tbl>
      <w:tblPr>
        <w:tblStyle w:val="33"/>
        <w:tblpPr w:leftFromText="180" w:rightFromText="180" w:vertAnchor="text" w:horzAnchor="page" w:tblpX="1952" w:tblpY="196"/>
        <w:tblOverlap w:val="never"/>
        <w:tblW w:w="52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6425"/>
      </w:tblGrid>
      <w:tr w14:paraId="66CF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552" w:type="pct"/>
            <w:vAlign w:val="center"/>
          </w:tcPr>
          <w:p w14:paraId="595BCEEB">
            <w:pPr>
              <w:tabs>
                <w:tab w:val="left" w:pos="606"/>
              </w:tabs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  <w:p w14:paraId="2211EF77">
            <w:pPr>
              <w:tabs>
                <w:tab w:val="left" w:pos="606"/>
              </w:tabs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开发项目坐落</w:t>
            </w:r>
          </w:p>
          <w:p w14:paraId="6E2F50E5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47" w:type="pct"/>
            <w:vAlign w:val="center"/>
          </w:tcPr>
          <w:p w14:paraId="6BD9B343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齐山大道与湖心路交叉口西南侧</w:t>
            </w:r>
          </w:p>
        </w:tc>
      </w:tr>
      <w:tr w14:paraId="789D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52" w:type="pct"/>
            <w:vAlign w:val="center"/>
          </w:tcPr>
          <w:p w14:paraId="39918529">
            <w:pPr>
              <w:ind w:left="300" w:hanging="300" w:hangingChars="1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本次申请车位 （车库）位置</w:t>
            </w:r>
          </w:p>
        </w:tc>
        <w:tc>
          <w:tcPr>
            <w:tcW w:w="3447" w:type="pct"/>
            <w:vAlign w:val="center"/>
          </w:tcPr>
          <w:p w14:paraId="2FEA636B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温州商贸城二期地下负一层</w:t>
            </w:r>
          </w:p>
        </w:tc>
      </w:tr>
      <w:tr w14:paraId="046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2" w:type="pct"/>
            <w:vAlign w:val="center"/>
          </w:tcPr>
          <w:p w14:paraId="352F90A4">
            <w:pPr>
              <w:tabs>
                <w:tab w:val="left" w:pos="606"/>
              </w:tabs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增购车位数量</w:t>
            </w:r>
          </w:p>
        </w:tc>
        <w:tc>
          <w:tcPr>
            <w:tcW w:w="3447" w:type="pct"/>
            <w:vAlign w:val="center"/>
          </w:tcPr>
          <w:p w14:paraId="0C2F54F9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132个</w:t>
            </w:r>
          </w:p>
        </w:tc>
      </w:tr>
      <w:tr w14:paraId="2079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552" w:type="pct"/>
            <w:vAlign w:val="center"/>
          </w:tcPr>
          <w:p w14:paraId="499E58FC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价格幅度</w:t>
            </w:r>
          </w:p>
        </w:tc>
        <w:tc>
          <w:tcPr>
            <w:tcW w:w="3447" w:type="pct"/>
            <w:vAlign w:val="center"/>
          </w:tcPr>
          <w:p w14:paraId="6F1B5DCD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最高价：75000元/个</w:t>
            </w:r>
          </w:p>
          <w:p w14:paraId="70341292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最低价：30000元/个</w:t>
            </w:r>
          </w:p>
        </w:tc>
      </w:tr>
      <w:tr w14:paraId="5411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552" w:type="pct"/>
            <w:vAlign w:val="center"/>
          </w:tcPr>
          <w:p w14:paraId="38C771D5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机动车停放物业管理服务收费标准</w:t>
            </w:r>
          </w:p>
        </w:tc>
        <w:tc>
          <w:tcPr>
            <w:tcW w:w="3447" w:type="pct"/>
            <w:vAlign w:val="center"/>
          </w:tcPr>
          <w:p w14:paraId="0B872C27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40元/月（物业公司收取）</w:t>
            </w:r>
          </w:p>
        </w:tc>
      </w:tr>
      <w:tr w14:paraId="7354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2" w:type="pct"/>
            <w:vAlign w:val="center"/>
          </w:tcPr>
          <w:p w14:paraId="727E40AC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销售方式</w:t>
            </w:r>
          </w:p>
        </w:tc>
        <w:tc>
          <w:tcPr>
            <w:tcW w:w="3447" w:type="pct"/>
            <w:vAlign w:val="center"/>
          </w:tcPr>
          <w:p w14:paraId="58282392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先到先得</w:t>
            </w:r>
          </w:p>
        </w:tc>
      </w:tr>
      <w:tr w14:paraId="23DD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552" w:type="pct"/>
            <w:vAlign w:val="center"/>
          </w:tcPr>
          <w:p w14:paraId="422F407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销售流程</w:t>
            </w:r>
          </w:p>
        </w:tc>
        <w:tc>
          <w:tcPr>
            <w:tcW w:w="3447" w:type="pct"/>
            <w:vAlign w:val="center"/>
          </w:tcPr>
          <w:p w14:paraId="08F10226">
            <w:pPr>
              <w:numPr>
                <w:ilvl w:val="0"/>
                <w:numId w:val="7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选定车位号</w:t>
            </w:r>
          </w:p>
          <w:p w14:paraId="55CE24C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2、签约付全款</w:t>
            </w:r>
          </w:p>
          <w:p w14:paraId="377BB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3、销售资金监管并网签备案</w:t>
            </w:r>
          </w:p>
          <w:p w14:paraId="6B6BA73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 xml:space="preserve">4、交付使用，协助业主办证                                         </w:t>
            </w:r>
          </w:p>
        </w:tc>
      </w:tr>
      <w:tr w14:paraId="6E16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2" w:type="pct"/>
            <w:vAlign w:val="center"/>
          </w:tcPr>
          <w:p w14:paraId="2207A86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  <w:t>销售地点</w:t>
            </w:r>
          </w:p>
        </w:tc>
        <w:tc>
          <w:tcPr>
            <w:tcW w:w="3447" w:type="pct"/>
            <w:vAlign w:val="center"/>
          </w:tcPr>
          <w:p w14:paraId="0560C9D0">
            <w:pPr>
              <w:jc w:val="both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  <w:t>温州商贸城11号楼401室</w:t>
            </w:r>
          </w:p>
        </w:tc>
      </w:tr>
    </w:tbl>
    <w:p w14:paraId="1E88E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</w:t>
      </w:r>
    </w:p>
    <w:p w14:paraId="5B85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车位（库）增购方案公示期为3个月（2025年6月13日至2025年9月13日）公示期间如有疑问、异议或建议请与池州市南丰房地产开发有限公司联系。联系人：汪莹   联系电话：0566-2040088。</w:t>
      </w:r>
    </w:p>
    <w:p w14:paraId="077E5776">
      <w:pPr>
        <w:spacing w:beforeAutospacing="0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</w:p>
    <w:p w14:paraId="33F5B3F2">
      <w:pPr>
        <w:spacing w:beforeAutospacing="0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池州市南丰房地产开发有限公司</w:t>
      </w:r>
    </w:p>
    <w:p w14:paraId="3B871770">
      <w:pPr>
        <w:ind w:firstLine="510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2025年6月11日</w:t>
      </w:r>
    </w:p>
    <w:p w14:paraId="26A16668">
      <w:pPr>
        <w:spacing w:beforeAutospacing="0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</w:p>
    <w:p w14:paraId="7E33E62D">
      <w:pPr>
        <w:spacing w:beforeAutospacing="0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2EEE9"/>
    <w:multiLevelType w:val="singleLevel"/>
    <w:tmpl w:val="A9A2EE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89521A"/>
    <w:rsid w:val="135B6EBD"/>
    <w:rsid w:val="177E21ED"/>
    <w:rsid w:val="19B95DA4"/>
    <w:rsid w:val="1B993BC8"/>
    <w:rsid w:val="2A615989"/>
    <w:rsid w:val="44EE634C"/>
    <w:rsid w:val="4556159E"/>
    <w:rsid w:val="46152815"/>
    <w:rsid w:val="48CA7B79"/>
    <w:rsid w:val="57CA5C4B"/>
    <w:rsid w:val="581E3926"/>
    <w:rsid w:val="594D1E07"/>
    <w:rsid w:val="5BE448B0"/>
    <w:rsid w:val="5DE609B6"/>
    <w:rsid w:val="615450C3"/>
    <w:rsid w:val="67D463E8"/>
    <w:rsid w:val="67D66C3C"/>
    <w:rsid w:val="67FC5953"/>
    <w:rsid w:val="6E896995"/>
    <w:rsid w:val="6F6A15C2"/>
    <w:rsid w:val="731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822</Characters>
  <Lines>0</Lines>
  <Paragraphs>0</Paragraphs>
  <TotalTime>4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永恒的红魔</cp:lastModifiedBy>
  <cp:lastPrinted>2024-10-11T00:52:00Z</cp:lastPrinted>
  <dcterms:modified xsi:type="dcterms:W3CDTF">2025-06-13T00:30:14Z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6E9FA99609744F84B1624A38CD3C1B5F_13</vt:lpwstr>
  </property>
  <property fmtid="{D5CDD505-2E9C-101B-9397-08002B2CF9AE}" pid="4" name="KSOTemplateDocerSaveRecord">
    <vt:lpwstr>eyJoZGlkIjoiNjNiMGRlMDNjNGQzNTE2ZjNiNTA2ZjU3M2EyMzM1NjgiLCJ1c2VySWQiOiIyNzk0ODYyMTIifQ==</vt:lpwstr>
  </property>
</Properties>
</file>